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5F" w:rsidRPr="001E645F" w:rsidRDefault="001E645F" w:rsidP="001E645F">
      <w:pPr>
        <w:pStyle w:val="1"/>
        <w:rPr>
          <w:sz w:val="23"/>
          <w:szCs w:val="23"/>
        </w:rPr>
      </w:pPr>
      <w:r w:rsidRPr="001E645F">
        <w:t>Договор №__________оказания ветеринарных услуг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 Екатеринбург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gram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_____»_____________20__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Ветеринарная клиника «Эфа», именуемая в дальнейшем Клиника, в лице </w:t>
      </w:r>
      <w:proofErr w:type="spell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гл.врача</w:t>
      </w:r>
      <w:proofErr w:type="spell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Котомцева</w:t>
      </w:r>
      <w:proofErr w:type="spell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Вячеслава Владимировича, действующего на основании свидетельства №004029658, и владелец животного</w:t>
      </w:r>
    </w:p>
    <w:p w:rsid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Телефон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)_</w:t>
      </w:r>
      <w:proofErr w:type="gram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e-</w:t>
      </w:r>
      <w:proofErr w:type="spell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_______________________@_____________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именуемый в дальнейшем Владелец, с другой стороны, заключили договор о нижеследующем:</w:t>
      </w:r>
    </w:p>
    <w:p w:rsidR="001E645F" w:rsidRPr="001E645F" w:rsidRDefault="001E645F" w:rsidP="001E645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284" w:hanging="284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 договора</w:t>
      </w:r>
    </w:p>
    <w:p w:rsidR="001E645F" w:rsidRPr="001E645F" w:rsidRDefault="001E645F" w:rsidP="001E645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1.1. </w:t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Клиника принимает на себя обязательства лично или с привлечением третьих лиц по предоставлению животному:</w:t>
      </w:r>
      <w:r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вид животного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2"/>
          <w:lang w:eastAsia="ru-RU"/>
        </w:rPr>
        <w:t>______________________________________________________________</w:t>
      </w:r>
      <w:r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порода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2"/>
          <w:lang w:eastAsia="ru-RU"/>
        </w:rPr>
        <w:t>____________________________________________________________________</w:t>
      </w:r>
      <w:r>
        <w:rPr>
          <w:rFonts w:ascii="Arial" w:eastAsia="Times New Roman" w:hAnsi="Arial" w:cs="Arial"/>
          <w:color w:val="000000"/>
          <w:sz w:val="22"/>
          <w:lang w:eastAsia="ru-RU"/>
        </w:rPr>
        <w:br/>
        <w:t>п</w:t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ол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2"/>
          <w:lang w:eastAsia="ru-RU"/>
        </w:rPr>
        <w:t>_______________________________________________________________________</w:t>
      </w:r>
      <w:r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дата рождения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2"/>
          <w:lang w:eastAsia="ru-RU"/>
        </w:rPr>
        <w:t>______________________________________________________________</w:t>
      </w:r>
      <w:r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кличка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2"/>
          <w:lang w:eastAsia="ru-RU"/>
        </w:rPr>
        <w:t>-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принадлежащее Владельцу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_______________________________________________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оказание платных ветеринарных услуг, согласно «Прейскуранту цен на услуги», действующим на момент оказания услуги, а Владелец обязуется оплатить оказанные услуги и соблюдать все необходимые ветеринарные требования и назначения.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1.2. Подписывая настоящий договор, Владелец подтверждает тот факт, что он является </w:t>
      </w:r>
      <w:proofErr w:type="gram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собственником  и</w:t>
      </w:r>
      <w:proofErr w:type="gram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законным владельцем животного, указанного в пункте 1.1.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Подписывая настоящий договор, Владелец подтверждает тот факт, что он доверяет Клинике оказание ветеринарных услуг, в том числе – проведение анестезии, реанимации, хирургического вмешательства или иных необходимых манипуляций. Виды услуг определяются Клиникой самостоятельно, исходя из потребностей животного, по согласованию с Владельцем.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Прейскурант цен на услуги является официально утвержденным документом клиники и находится в общедоступном для ознакомления месте, на информационном стенде.</w:t>
      </w:r>
    </w:p>
    <w:p w:rsidR="001E645F" w:rsidRPr="001E645F" w:rsidRDefault="001E645F" w:rsidP="001E6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2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Права и обязанности сторон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lastRenderedPageBreak/>
        <w:t>2.1. </w:t>
      </w:r>
      <w:r w:rsidRPr="001E645F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Клиника имеет право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отказать в лечении (либо обследовании) Владельцу в любой момент в следующих случаях: при наличии противопоказаний, в том числе и к проведению хирургического лечения; при неоплате лечения; при предоставлении Клинике Владельцем неполных, недостоверных, а также заведомо ложных сведений о состоянии здоровья животного; при неадекватном, агрессивном поведении Владельца, алкогольном или наркотическом опьянении Владельца; при крайне агрессивном состоянии животного, и отказе Владельца в его фиксации; при отсутствии вакцинации против бешенства; при наличии других оснований, не противоречащих законам РФ.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2.2. </w:t>
      </w:r>
      <w:r w:rsidRPr="001E645F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Клиника обязуется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оказать ветеринарные услуги в соответствии с перечнем услуг; оказать ветеринарные услуги, соответствующие требованиям, предъявляемым к методикам диагностических исследований, профилактике и лечения, разрешенным на территории РФ; проинформировать Владельца о целях ветеринарных услуг, которые будут оказываться животному Владельца, возможных осложнениях, альтернативах и рисках.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2.3. </w:t>
      </w:r>
      <w:r w:rsidRPr="001E645F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Владелец имеет право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получать информацию о ходе лечения и о характере проводимых процедур, их важности, значимости, степени необходимости и возможных осложнениях, альтернативах и рисках;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прервать курс лечения по собственному желанию в любое время с расторжением данного договора в письменной форме и с согласием за полное несение дальнейшей ответственности за жизнь и здоровье животного.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2.4. </w:t>
      </w:r>
      <w:r w:rsidRPr="001E645F">
        <w:rPr>
          <w:rFonts w:ascii="Arial" w:eastAsia="Times New Roman" w:hAnsi="Arial" w:cs="Arial"/>
          <w:color w:val="000000"/>
          <w:sz w:val="22"/>
          <w:u w:val="single"/>
          <w:lang w:eastAsia="ru-RU"/>
        </w:rPr>
        <w:t>Владелец обязуется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ознакомиться с прейскурантом цен на услуги, с информацией об оказываемых услугах; ознакомиться и соблюдать «Правила приема посетителей»; своевременно и в полном объеме производить оплату выполненных ветеринарных услуг, согласно действующему прейскуранту; своевременно информировать специалистов клиники о любых изменениях состояния здоровья животного; в случае необходимости хирургического вмешательства и анестезиологического пособия подписать «Информированное согласие», в случае отказа в подписании «Информированного согласия» клиника имеет право отказать в проведении хирургического вмешательства; соблюдать все назначения и рекомендации Клиники для достижения и сохранения результата лечения.</w:t>
      </w:r>
    </w:p>
    <w:p w:rsidR="001E645F" w:rsidRPr="001E645F" w:rsidRDefault="001E645F" w:rsidP="001E64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2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Оплата услуг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3.1. Стоимость ветеринарных услуг по настоящему договору устанавливается в соответствии с действующим в клинике «Прейскурантом цен». Стоимость лекарственных средств, расходных материалов, использованных при оказании услуг, не включена в стоимость услуг и подлежит оплате Владельцем дополнительно. Каждое посещение клиники пациентом является приемом врача и оплачивается 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соответственно (первичный прием, повторный, консультация). Консультация по результатам диагностических, лабораторных исследований является повторным приемом, и оплачивается по прейскуранту.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 Оплата услуг производится Владельцем сразу после оказания ветеринарных услуг, в полном объеме в день оказания услуг, если иной порядок не установлен соглашением сторон.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 Оплата за услуги отделения интенсивной терапии и хирургических вмешательств осуществляется путем внесения авансового платежа.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3.4. В случае возникновения необходимости в коррекции объема оказания услуг, влияющую на стоимость, Клиника обязана поставить Владельца в известность.</w:t>
      </w:r>
    </w:p>
    <w:p w:rsidR="001E645F" w:rsidRPr="001E645F" w:rsidRDefault="001E645F" w:rsidP="001E64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2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Ответственность сторон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 Стороны освобождаются от ответственности за частичное или полное </w:t>
      </w:r>
      <w:proofErr w:type="gram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исполнение</w:t>
      </w:r>
      <w:proofErr w:type="gram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обязательств по договору, если это неисполнение произошло вследствие обстоятельств непреодолимой силы (</w:t>
      </w:r>
      <w:proofErr w:type="spell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форсмажор</w:t>
      </w:r>
      <w:proofErr w:type="spell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возникших после заключения договора в результате обстоятельств чрезвычайного характера, которые стороны не могли предвидеть или предотвратить и которые делают невозможным выполнение ранее взятых на себя обязательств по настоящему договору.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4.2. При применении лекарственных средств или проведении профилактической прививки (вакцинации) животного Клиника не несет ответственности за аллергическую реакцию животного на лекарственное средство или вакцину и ее последствия.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4.3. При поступлении животного в крайне тяжелом состоянии Клиника не несет ответственность за жизнь животного и исход заболевания.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4.4. В случае гибели животного, обязанности и расходы по утилизации трупа животного несет Владелец. Утилизация трупа животного осуществляется силами сторонней специализированной организации, привлекаемой Клиникой, расчет за оказанные услуги производится Владельцем в полном объеме.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 В случае возникновения разногласий между сторонами по вопросу качества оказанных ветеринарных услуг, при условии предоставления Владельцем письменного мотивированного возражения спор между сторонами рассматривается администрацией Клиники в течение 3-х дней с момента предоставления возражения.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4.6. Клиника не несет ответственность за качество оказанной ветеринарной услуги, если Владелец не исполнил обязанность по информированию Клиники о перенесенных ранее животным заболеваниях, наличии аллергических реакций, противопоказаний.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4.7. В случае </w:t>
      </w:r>
      <w:proofErr w:type="gram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выполнения</w:t>
      </w:r>
      <w:proofErr w:type="gram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Владельцем рекомендаций врача, несоблюдения схемы лечения, отказа или не выполнения процедур и диагностических или лабораторных исследований, клиника не несет ответственности за результат лечения и исход болезни.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4.8. Клиника несет ответственность перед Владельцем в соответствии с действующим законодательством Российской Федерации только за умышленные действия своих работников, но не более чем в размере реального ущерба, причиненного животному.</w:t>
      </w:r>
    </w:p>
    <w:p w:rsidR="001E645F" w:rsidRPr="001E645F" w:rsidRDefault="001E645F" w:rsidP="001E64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2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Дополнительные условия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Владельцу, по соответствующим показаниям, может быть предложено провести дополнительные диагностические исследования, необходимые для уточнения диагноза, которые на момент начала лечения не могли считаться существенными и потребовали уточнения позднее.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5.2. Фиксация животного, безопасность персонала клиники, третьих лиц, перемещение животного обеспечивается силами Владельца и его помощников. Персонал клиники не несет ответственности за травмы, полученные владельцем от собственного животного. Персонал клиники не обязан участвовать в фиксации животных.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5.3. Владелец животного несет персональную ответственность за причинения вреда здоровью третьим лицам от агрессивных действий его животного на территории клиники.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5.4. История болезни животного является собственностью Клиники и на руки Владельцу не выдается. По требованию Владельца возможна выписка из истории болезни – услуга платная и готовится в течение 3-х дней с момента письменной заявки Владельца. По требованию владельца возможно получение результатов лабораторных исследований.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5.5. Консультации врача по телефону не проводятся (в том числе по результатам лабораторных исследований), ответы на все интересующие вопросы необходимо получить во время приема или на повторной консультации.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5.6. Договор действует с момента подписания его сторонами и до момента расторжения по инициативе одной из сторон.</w:t>
      </w:r>
    </w:p>
    <w:p w:rsidR="001E645F" w:rsidRPr="001E645F" w:rsidRDefault="001E645F" w:rsidP="001E64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2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Добровольное согласие на обработку персональных данных.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6.1. При подписании настоящего договора Владелец дает свое согласие на обработку Клиникой своих персональных данных.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6.2. Клиника гарантирует конфиденциальность персональных данных Владельца.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6.3. Владелец предоставляет Клинике право осуществлять все действия со своими персональными данными, включая сбор, систематизацию, хранение, обновление, изменение, использование, уничтожение. Клиника вправе обрабатывать персональные данные Владельца путем внесения их в электронную базу данных Клиники.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6.4. Настоящее согласие действует бессрочно до момента подачи в письменном виде Клиники заявления об отзыве своего согласия на обработку персональных данных.</w:t>
      </w:r>
    </w:p>
    <w:p w:rsidR="001E645F" w:rsidRPr="001E645F" w:rsidRDefault="001E645F" w:rsidP="001E64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2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Адреса и подписи сторон.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7.1. Ветеринарная клиника «Эфа», </w:t>
      </w:r>
      <w:proofErr w:type="spellStart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г.Екатеринбург</w:t>
      </w:r>
      <w:proofErr w:type="spell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7.2. </w:t>
      </w:r>
      <w:r w:rsidRPr="001E645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Я, Владелец /представитель животного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ФИО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_____________________________________________________________________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Телефон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________________________________________________________________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val="en-US" w:eastAsia="ru-RU"/>
        </w:rPr>
        <w:t>E</w:t>
      </w:r>
      <w:r w:rsidRPr="001E645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-</w:t>
      </w:r>
      <w:proofErr w:type="spellStart"/>
      <w:r w:rsidRPr="001E645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mail</w:t>
      </w:r>
      <w:proofErr w:type="spellEnd"/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_____________________________________@_____________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подтверждаю, что ознакомлен(а) с Договором оказания ветеринарных услуг, Прейскурантом цен на услуги, с информацией об оказываемых услугах и Правилами приема посетителей, и добровольно даю свое согласие на оказание ветеринарных услуг животному, указанному в п.1.1. данного договора. Я уведомлен(а) о том, что несоблюдение рекомендаций Клиники, в том числе назначенного режима лечения, могут снизить качество предоставляемой услуги, повлечь за собой невозможность ее завершения или отрицательно сказаться на состоянии здоровья животного. Не / возражаю против рассылки смс или почтовых извещений с информацией Клиники.</w:t>
      </w:r>
    </w:p>
    <w:p w:rsidR="001E645F" w:rsidRPr="001E645F" w:rsidRDefault="001E645F" w:rsidP="001E645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645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Подпись Владельца</w:t>
      </w:r>
      <w:r>
        <w:rPr>
          <w:rFonts w:ascii="Arial" w:eastAsia="Times New Roman" w:hAnsi="Arial" w:cs="Arial"/>
          <w:b/>
          <w:bCs/>
          <w:color w:val="000000"/>
          <w:sz w:val="22"/>
          <w:lang w:val="en-US" w:eastAsia="ru-RU"/>
        </w:rPr>
        <w:t xml:space="preserve"> </w:t>
      </w:r>
      <w:r w:rsidRPr="001E6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</w:t>
      </w:r>
    </w:p>
    <w:p w:rsidR="003322D3" w:rsidRDefault="003322D3"/>
    <w:sectPr w:rsidR="0033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7DE"/>
    <w:multiLevelType w:val="multilevel"/>
    <w:tmpl w:val="09D6D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F62A0E"/>
    <w:multiLevelType w:val="multilevel"/>
    <w:tmpl w:val="193EA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40D1B"/>
    <w:multiLevelType w:val="multilevel"/>
    <w:tmpl w:val="DEF02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362D1"/>
    <w:multiLevelType w:val="multilevel"/>
    <w:tmpl w:val="6BBEF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2196E"/>
    <w:multiLevelType w:val="multilevel"/>
    <w:tmpl w:val="6EF8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D7A17"/>
    <w:multiLevelType w:val="multilevel"/>
    <w:tmpl w:val="416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2057A"/>
    <w:multiLevelType w:val="multilevel"/>
    <w:tmpl w:val="723E3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C2EFE"/>
    <w:multiLevelType w:val="hybridMultilevel"/>
    <w:tmpl w:val="700C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5F1"/>
    <w:multiLevelType w:val="multilevel"/>
    <w:tmpl w:val="67440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5F"/>
    <w:rsid w:val="001E645F"/>
    <w:rsid w:val="003322D3"/>
    <w:rsid w:val="003A7C1C"/>
    <w:rsid w:val="00A73073"/>
    <w:rsid w:val="00B536C1"/>
    <w:rsid w:val="00EA0445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40E81-BA1F-489D-84D6-4F5FCBB5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3073"/>
    <w:rPr>
      <w:rFonts w:ascii="Cambria" w:hAnsi="Cambria"/>
      <w:sz w:val="28"/>
    </w:rPr>
  </w:style>
  <w:style w:type="paragraph" w:styleId="1">
    <w:name w:val="heading 1"/>
    <w:basedOn w:val="a0"/>
    <w:link w:val="10"/>
    <w:autoRedefine/>
    <w:uiPriority w:val="99"/>
    <w:qFormat/>
    <w:rsid w:val="00FC5642"/>
    <w:pPr>
      <w:spacing w:before="100" w:beforeAutospacing="1" w:after="100" w:afterAutospacing="1" w:line="360" w:lineRule="auto"/>
      <w:jc w:val="center"/>
      <w:outlineLvl w:val="0"/>
    </w:pPr>
    <w:rPr>
      <w:rFonts w:eastAsia="Calibri" w:cs="Times New Roman"/>
      <w:b/>
      <w:bCs/>
      <w:kern w:val="36"/>
      <w:sz w:val="36"/>
      <w:szCs w:val="4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B536C1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C5642"/>
    <w:rPr>
      <w:rFonts w:eastAsia="Calibri" w:cs="Times New Roman"/>
      <w:b/>
      <w:bCs/>
      <w:kern w:val="36"/>
      <w:sz w:val="36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536C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">
    <w:name w:val="код"/>
    <w:basedOn w:val="a4"/>
    <w:autoRedefine/>
    <w:qFormat/>
    <w:rsid w:val="00B536C1"/>
    <w:pPr>
      <w:numPr>
        <w:ilvl w:val="1"/>
        <w:numId w:val="1"/>
      </w:numPr>
      <w:spacing w:before="240" w:after="240" w:line="240" w:lineRule="auto"/>
      <w:jc w:val="left"/>
    </w:pPr>
    <w:rPr>
      <w:color w:val="auto"/>
      <w:lang w:val="en-US"/>
    </w:rPr>
  </w:style>
  <w:style w:type="paragraph" w:styleId="a4">
    <w:name w:val="Intense Quote"/>
    <w:basedOn w:val="a0"/>
    <w:next w:val="a0"/>
    <w:link w:val="a5"/>
    <w:uiPriority w:val="30"/>
    <w:qFormat/>
    <w:rsid w:val="00B5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B536C1"/>
    <w:rPr>
      <w:i/>
      <w:iCs/>
      <w:color w:val="5B9BD5" w:themeColor="accent1"/>
    </w:rPr>
  </w:style>
  <w:style w:type="table" w:customStyle="1" w:styleId="a6">
    <w:name w:val="Моя таблица"/>
    <w:basedOn w:val="a7"/>
    <w:uiPriority w:val="99"/>
    <w:rsid w:val="00FC5642"/>
    <w:tblPr/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  <w:vAlign w:val="center"/>
      </w:tcPr>
    </w:tblStylePr>
    <w:tblStylePr w:type="firstCol">
      <w:pPr>
        <w:jc w:val="center"/>
      </w:pPr>
    </w:tblStylePr>
    <w:tblStylePr w:type="lastCol">
      <w:pPr>
        <w:jc w:val="right"/>
      </w:pPr>
    </w:tblStylePr>
  </w:style>
  <w:style w:type="table" w:styleId="a7">
    <w:name w:val="Table Grid"/>
    <w:basedOn w:val="a2"/>
    <w:uiPriority w:val="39"/>
    <w:rsid w:val="00FC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semiHidden/>
    <w:unhideWhenUsed/>
    <w:rsid w:val="001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1E645F"/>
    <w:rPr>
      <w:b/>
      <w:bCs/>
    </w:rPr>
  </w:style>
  <w:style w:type="paragraph" w:styleId="aa">
    <w:name w:val="List Paragraph"/>
    <w:basedOn w:val="a0"/>
    <w:uiPriority w:val="34"/>
    <w:qFormat/>
    <w:rsid w:val="001E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Кузнецов</dc:creator>
  <cp:keywords/>
  <dc:description/>
  <cp:lastModifiedBy>Константин Кузнецов</cp:lastModifiedBy>
  <cp:revision>1</cp:revision>
  <dcterms:created xsi:type="dcterms:W3CDTF">2018-12-19T06:13:00Z</dcterms:created>
  <dcterms:modified xsi:type="dcterms:W3CDTF">2018-12-19T06:23:00Z</dcterms:modified>
</cp:coreProperties>
</file>